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372323</wp:posOffset>
            </wp:positionH>
            <wp:positionV relativeFrom="paragraph">
              <wp:posOffset>-291035</wp:posOffset>
            </wp:positionV>
            <wp:extent cx="1353606" cy="1584959"/>
            <wp:effectExtent l="0" t="0" r="0" b="0"/>
            <wp:wrapNone/>
            <wp:docPr id="1" name="image1.png" descr="Prefeitura de Vitor Meireles | Faceboo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6" cy="158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5575030</wp:posOffset>
            </wp:positionH>
            <wp:positionV relativeFrom="paragraph">
              <wp:posOffset>-205928</wp:posOffset>
            </wp:positionV>
            <wp:extent cx="1466872" cy="1394426"/>
            <wp:effectExtent l="0" t="0" r="0" b="0"/>
            <wp:wrapNone/>
            <wp:docPr id="3" name="image2.png" descr="Secretaria Municipal de Educação - Vitor Meireles | Vitor Meireles SC |  Faceboo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2" cy="139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VITOR MEIRELES</w:t>
      </w:r>
    </w:p>
    <w:p>
      <w:pPr>
        <w:spacing w:before="74"/>
        <w:ind w:left="2371" w:right="2932" w:firstLine="0"/>
        <w:jc w:val="center"/>
        <w:rPr>
          <w:sz w:val="28"/>
        </w:rPr>
      </w:pPr>
      <w:r>
        <w:rPr>
          <w:sz w:val="28"/>
        </w:rPr>
        <w:t>SECRETARIA MUNICIPAL DE EDUCAÇÃO</w:t>
      </w:r>
    </w:p>
    <w:p>
      <w:pPr>
        <w:spacing w:before="74"/>
        <w:ind w:left="2381" w:right="2932" w:firstLine="0"/>
        <w:jc w:val="center"/>
        <w:rPr>
          <w:sz w:val="18"/>
        </w:rPr>
      </w:pPr>
      <w:r>
        <w:rPr>
          <w:sz w:val="18"/>
        </w:rPr>
        <w:t>PLANO DE GESTÃO ESCOLAR DE DIRETOR (A) DE ESCOLA - EDITAL Nº 053/2022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ind w:left="2452" w:right="1968"/>
        <w:jc w:val="center"/>
      </w:pPr>
      <w:r>
        <w:rPr/>
        <w:t>PLANO DE GESTÃO ESCOLAR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0" w:lineRule="auto" w:before="92" w:after="0"/>
        <w:ind w:left="1349" w:right="0" w:hanging="13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4810125</wp:posOffset>
            </wp:positionH>
            <wp:positionV relativeFrom="paragraph">
              <wp:posOffset>11885</wp:posOffset>
            </wp:positionV>
            <wp:extent cx="2419350" cy="1911350"/>
            <wp:effectExtent l="0" t="0" r="0" b="0"/>
            <wp:wrapNone/>
            <wp:docPr id="5" name="image3.jpeg" descr="C:\Users\user\Downloads\Escola Barra da Prata 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- IDENTIFICAÇÃO 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ESCOLA</w:t>
      </w:r>
    </w:p>
    <w:p>
      <w:pPr>
        <w:spacing w:before="74"/>
        <w:ind w:left="1219" w:right="0" w:firstLine="0"/>
        <w:jc w:val="left"/>
        <w:rPr>
          <w:b/>
          <w:sz w:val="24"/>
        </w:rPr>
      </w:pPr>
      <w:r>
        <w:rPr>
          <w:sz w:val="24"/>
        </w:rPr>
        <w:t>Unidade Escolar: </w:t>
      </w:r>
      <w:r>
        <w:rPr>
          <w:b/>
          <w:sz w:val="24"/>
        </w:rPr>
        <w:t>Escola Municipal Barra da Prata</w:t>
      </w:r>
    </w:p>
    <w:p>
      <w:pPr>
        <w:spacing w:before="70"/>
        <w:ind w:left="1219" w:right="0" w:firstLine="0"/>
        <w:jc w:val="left"/>
        <w:rPr>
          <w:b/>
          <w:sz w:val="24"/>
        </w:rPr>
      </w:pPr>
      <w:r>
        <w:rPr>
          <w:sz w:val="24"/>
        </w:rPr>
        <w:t>Endereço</w:t>
      </w:r>
      <w:r>
        <w:rPr>
          <w:b/>
          <w:sz w:val="24"/>
        </w:rPr>
        <w:t>: Rua José Valentin Cardoso</w:t>
      </w:r>
    </w:p>
    <w:p>
      <w:pPr>
        <w:spacing w:before="70"/>
        <w:ind w:left="1219" w:right="0" w:firstLine="0"/>
        <w:jc w:val="left"/>
        <w:rPr>
          <w:b/>
          <w:sz w:val="24"/>
        </w:rPr>
      </w:pPr>
      <w:r>
        <w:rPr>
          <w:sz w:val="24"/>
        </w:rPr>
        <w:t>Bairro</w:t>
      </w:r>
      <w:r>
        <w:rPr>
          <w:b/>
          <w:sz w:val="24"/>
        </w:rPr>
        <w:t>: Barra da Prata</w:t>
      </w:r>
    </w:p>
    <w:p>
      <w:pPr>
        <w:spacing w:before="118"/>
        <w:ind w:left="1219" w:right="0" w:firstLine="0"/>
        <w:jc w:val="left"/>
        <w:rPr>
          <w:b/>
          <w:sz w:val="24"/>
        </w:rPr>
      </w:pPr>
      <w:r>
        <w:rPr>
          <w:sz w:val="24"/>
        </w:rPr>
        <w:t>Número</w:t>
      </w:r>
      <w:r>
        <w:rPr>
          <w:b/>
          <w:sz w:val="24"/>
        </w:rPr>
        <w:t>: 39</w:t>
      </w:r>
    </w:p>
    <w:p>
      <w:pPr>
        <w:spacing w:before="117"/>
        <w:ind w:left="1219" w:right="0" w:firstLine="0"/>
        <w:jc w:val="left"/>
        <w:rPr>
          <w:b/>
          <w:sz w:val="24"/>
        </w:rPr>
      </w:pPr>
      <w:r>
        <w:rPr>
          <w:sz w:val="24"/>
        </w:rPr>
        <w:t>CEP</w:t>
      </w:r>
      <w:r>
        <w:rPr>
          <w:b/>
          <w:sz w:val="24"/>
        </w:rPr>
        <w:t>: 89148-000</w:t>
      </w:r>
    </w:p>
    <w:p>
      <w:pPr>
        <w:spacing w:before="118"/>
        <w:ind w:left="1219" w:right="0" w:firstLine="0"/>
        <w:jc w:val="left"/>
        <w:rPr>
          <w:b/>
          <w:sz w:val="24"/>
        </w:rPr>
      </w:pPr>
      <w:r>
        <w:rPr>
          <w:sz w:val="24"/>
        </w:rPr>
        <w:t>Telefone: </w:t>
      </w:r>
      <w:r>
        <w:rPr>
          <w:b/>
          <w:sz w:val="24"/>
        </w:rPr>
        <w:t>(47) 3180 - 0115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1"/>
          <w:numId w:val="1"/>
        </w:numPr>
        <w:tabs>
          <w:tab w:pos="1845" w:val="left" w:leader="none"/>
        </w:tabs>
        <w:spacing w:line="240" w:lineRule="auto" w:before="207" w:after="0"/>
        <w:ind w:left="1844" w:right="0" w:hanging="265"/>
        <w:jc w:val="left"/>
      </w:pPr>
      <w:r>
        <w:rPr/>
        <w:t>- NÍVEIS E MODALIDADES DE</w:t>
      </w:r>
      <w:r>
        <w:rPr>
          <w:spacing w:val="-3"/>
        </w:rPr>
        <w:t> </w:t>
      </w:r>
      <w:r>
        <w:rPr/>
        <w:t>ENSINO: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301" w:val="left" w:leader="none"/>
        </w:tabs>
        <w:spacing w:line="240" w:lineRule="auto" w:before="1" w:after="0"/>
        <w:ind w:left="2300" w:right="0" w:hanging="361"/>
        <w:jc w:val="left"/>
        <w:rPr>
          <w:sz w:val="24"/>
        </w:rPr>
      </w:pPr>
      <w:r>
        <w:rPr>
          <w:sz w:val="24"/>
        </w:rPr>
        <w:t>Educação Infantil - Pré-escolar - Nível I e</w:t>
      </w:r>
      <w:r>
        <w:rPr>
          <w:spacing w:val="3"/>
          <w:sz w:val="24"/>
        </w:rPr>
        <w:t> </w:t>
      </w:r>
      <w:r>
        <w:rPr>
          <w:sz w:val="24"/>
        </w:rPr>
        <w:t>II</w:t>
      </w:r>
    </w:p>
    <w:p>
      <w:pPr>
        <w:pStyle w:val="ListParagraph"/>
        <w:numPr>
          <w:ilvl w:val="2"/>
          <w:numId w:val="1"/>
        </w:numPr>
        <w:tabs>
          <w:tab w:pos="2301" w:val="left" w:leader="none"/>
        </w:tabs>
        <w:spacing w:line="240" w:lineRule="auto" w:before="69" w:after="0"/>
        <w:ind w:left="2300" w:right="0" w:hanging="361"/>
        <w:jc w:val="left"/>
        <w:rPr>
          <w:sz w:val="24"/>
        </w:rPr>
      </w:pPr>
      <w:r>
        <w:rPr>
          <w:sz w:val="24"/>
        </w:rPr>
        <w:t>Ensino Fundamental - Seres Iniciais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1912" w:val="left" w:leader="none"/>
        </w:tabs>
        <w:spacing w:line="240" w:lineRule="auto" w:before="92" w:after="0"/>
        <w:ind w:left="1911" w:right="0" w:hanging="332"/>
        <w:jc w:val="left"/>
      </w:pPr>
      <w:r>
        <w:rPr/>
        <w:t>- HORÁRIO DE FUNCIONAMENTO DA</w:t>
      </w:r>
      <w:r>
        <w:rPr>
          <w:spacing w:val="-8"/>
        </w:rPr>
        <w:t> </w:t>
      </w:r>
      <w:r>
        <w:rPr/>
        <w:t>ESCOLA: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301" w:val="left" w:leader="none"/>
        </w:tabs>
        <w:spacing w:line="240" w:lineRule="auto" w:before="1" w:after="0"/>
        <w:ind w:left="2300" w:right="0" w:hanging="361"/>
        <w:jc w:val="left"/>
        <w:rPr>
          <w:sz w:val="24"/>
        </w:rPr>
      </w:pPr>
      <w:r>
        <w:rPr>
          <w:sz w:val="24"/>
        </w:rPr>
        <w:t>Matutino:7h e 30min às 11h e</w:t>
      </w:r>
      <w:r>
        <w:rPr>
          <w:spacing w:val="-4"/>
          <w:sz w:val="24"/>
        </w:rPr>
        <w:t> </w:t>
      </w:r>
      <w:r>
        <w:rPr>
          <w:sz w:val="24"/>
        </w:rPr>
        <w:t>30min.</w:t>
      </w:r>
    </w:p>
    <w:p>
      <w:pPr>
        <w:pStyle w:val="ListParagraph"/>
        <w:numPr>
          <w:ilvl w:val="2"/>
          <w:numId w:val="1"/>
        </w:numPr>
        <w:tabs>
          <w:tab w:pos="2301" w:val="left" w:leader="none"/>
        </w:tabs>
        <w:spacing w:line="240" w:lineRule="auto" w:before="69" w:after="0"/>
        <w:ind w:left="2300" w:right="0" w:hanging="361"/>
        <w:jc w:val="left"/>
        <w:rPr>
          <w:sz w:val="24"/>
        </w:rPr>
      </w:pPr>
      <w:r>
        <w:rPr>
          <w:sz w:val="24"/>
        </w:rPr>
        <w:t>Vespertino: 13h às</w:t>
      </w:r>
      <w:r>
        <w:rPr>
          <w:spacing w:val="-1"/>
          <w:sz w:val="24"/>
        </w:rPr>
        <w:t> </w:t>
      </w:r>
      <w:r>
        <w:rPr>
          <w:sz w:val="24"/>
        </w:rPr>
        <w:t>17h.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17" w:val="left" w:leader="none"/>
        </w:tabs>
        <w:spacing w:line="240" w:lineRule="auto" w:before="172" w:after="0"/>
        <w:ind w:left="1416" w:right="0" w:hanging="198"/>
        <w:jc w:val="both"/>
      </w:pPr>
      <w:r>
        <w:rPr/>
        <w:t>- DIAGNÓSTICO DA SITUAÇÃO ATUAL DA</w:t>
      </w:r>
      <w:r>
        <w:rPr>
          <w:spacing w:val="-6"/>
        </w:rPr>
        <w:t> </w:t>
      </w:r>
      <w:r>
        <w:rPr/>
        <w:t>ESCOLA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ind w:left="1219" w:right="729"/>
        <w:jc w:val="both"/>
      </w:pPr>
      <w:r>
        <w:rPr/>
        <w:t>A Escola Municipal Barra da Prata, localizada no distrito de Barra da Prata, possui 40 alunos, atendendo crianças de 04 a 11 anos de idade, a grande maioria desses alunos são filhos de agricultores, de comunidades vizinhas dos municípios de Vitor Meireles, Santa Terezinha e Itaiópolis. Quase todos dependem do transporte escolar.</w:t>
      </w:r>
    </w:p>
    <w:p>
      <w:pPr>
        <w:pStyle w:val="BodyText"/>
      </w:pPr>
    </w:p>
    <w:p>
      <w:pPr>
        <w:pStyle w:val="BodyText"/>
        <w:spacing w:line="242" w:lineRule="auto"/>
        <w:ind w:left="1219" w:right="725"/>
        <w:jc w:val="both"/>
      </w:pPr>
      <w:r>
        <w:rPr/>
        <w:t>Quanto ao quadro administrativo a Unidade Escolar possui 5 professores, 1 servente/merendeira e 1 gestor, que mantem a parte administrativa e funcional em dia, buscando sempre que possível, um bom relacionamento entre todos os seus integrantes.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219" w:right="729"/>
        <w:jc w:val="both"/>
      </w:pPr>
      <w:r>
        <w:rPr/>
        <w:t>A gestora, em conjunto com a Associação de Pais e Professores (APP) e demais funcionários, procuram manter organizada e em dia a parte financeira, sempre dando prioridade ao bem estar administrativo, financeiro e </w:t>
      </w:r>
      <w:r>
        <w:rPr>
          <w:color w:val="1F2023"/>
        </w:rPr>
        <w:t>de infraestrutura</w:t>
      </w:r>
      <w:r>
        <w:rPr>
          <w:color w:val="1F2023"/>
          <w:spacing w:val="10"/>
        </w:rPr>
        <w:t> </w:t>
      </w:r>
      <w:r>
        <w:rPr/>
        <w:t>físico da</w:t>
      </w:r>
    </w:p>
    <w:p>
      <w:pPr>
        <w:spacing w:after="0" w:line="278" w:lineRule="auto"/>
        <w:jc w:val="both"/>
        <w:sectPr>
          <w:type w:val="continuous"/>
          <w:pgSz w:w="11910" w:h="16840"/>
          <w:pgMar w:top="440" w:bottom="280" w:left="480" w:right="400"/>
        </w:sectPr>
      </w:pPr>
    </w:p>
    <w:p>
      <w:pPr>
        <w:pStyle w:val="BodyText"/>
        <w:spacing w:line="276" w:lineRule="auto" w:before="70"/>
        <w:ind w:left="1219" w:right="725"/>
        <w:jc w:val="both"/>
      </w:pPr>
      <w:r>
        <w:rPr/>
        <w:t>instituição, garantindo assim um bom investimento dos recursos financeiros arrecadados através eventos ou de contribuições espontâneas e recebidos através do governo federal, Programa Dinheiro Direto na Escola - PDDE, sendo que esse recurso é transferido de acordo com o número  de  alunos,  de  acordo  com  o  censo escolar do ano anterior ao repasse.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219" w:right="723"/>
        <w:jc w:val="both"/>
      </w:pPr>
      <w:r>
        <w:rPr/>
        <w:t>O prédio onde hoje funciona a sede da EM Barra da Prata foi ampliado e adaptado do prédio onde funcionava a Intendência Distrital. Em 2018 e 2019, este passou por modificações onde suas salas foram modificadas para: duas salas de aula pequenas; </w:t>
      </w:r>
      <w:r>
        <w:rPr>
          <w:spacing w:val="-3"/>
        </w:rPr>
        <w:t>uma </w:t>
      </w:r>
      <w:r>
        <w:rPr/>
        <w:t>sala para o intendente, direção e professores; </w:t>
      </w:r>
      <w:r>
        <w:rPr>
          <w:spacing w:val="-3"/>
        </w:rPr>
        <w:t>uma </w:t>
      </w:r>
      <w:r>
        <w:rPr/>
        <w:t>sala de livros e dois banheiros. Na parte ampliada, ao fundo do prédio, funciona o refeitório (pátio coberto) e cozinha com despensa. A parte ampliada (cozinha e refeitório) possui infiltração de água quando chove, </w:t>
      </w:r>
      <w:r>
        <w:rPr>
          <w:spacing w:val="-3"/>
        </w:rPr>
        <w:t>já </w:t>
      </w:r>
      <w:r>
        <w:rPr/>
        <w:t>foi feito um trabalho de drenagem na parte superior (área verde), </w:t>
      </w:r>
      <w:r>
        <w:rPr>
          <w:spacing w:val="-3"/>
        </w:rPr>
        <w:t>mas </w:t>
      </w:r>
      <w:r>
        <w:rPr/>
        <w:t>não resolveu o problema. Hoje a escola possui: três salas, duas pequenas e </w:t>
      </w:r>
      <w:r>
        <w:rPr>
          <w:spacing w:val="-3"/>
        </w:rPr>
        <w:t>uma </w:t>
      </w:r>
      <w:r>
        <w:rPr/>
        <w:t>ampla, quatro banheiros, um depósito, </w:t>
      </w:r>
      <w:r>
        <w:rPr>
          <w:spacing w:val="-3"/>
        </w:rPr>
        <w:t>uma </w:t>
      </w:r>
      <w:r>
        <w:rPr/>
        <w:t>sala para material de educação física, </w:t>
      </w:r>
      <w:r>
        <w:rPr>
          <w:spacing w:val="-3"/>
        </w:rPr>
        <w:t>uma </w:t>
      </w:r>
      <w:r>
        <w:rPr/>
        <w:t>sala de livros, </w:t>
      </w:r>
      <w:r>
        <w:rPr>
          <w:spacing w:val="-3"/>
        </w:rPr>
        <w:t>uma </w:t>
      </w:r>
      <w:r>
        <w:rPr/>
        <w:t>cozinha equipada com despensa, refeitório e/ou pátio, caixa de areia, </w:t>
      </w:r>
      <w:r>
        <w:rPr>
          <w:spacing w:val="-3"/>
        </w:rPr>
        <w:t>uma </w:t>
      </w:r>
      <w:r>
        <w:rPr/>
        <w:t>pequena área verde com alguns brinquedos (uma casinha com escorrega e três balanços) e </w:t>
      </w:r>
      <w:r>
        <w:rPr>
          <w:spacing w:val="-3"/>
        </w:rPr>
        <w:t>uma </w:t>
      </w:r>
      <w:r>
        <w:rPr/>
        <w:t>pequena</w:t>
      </w:r>
      <w:r>
        <w:rPr>
          <w:spacing w:val="-7"/>
        </w:rPr>
        <w:t> </w:t>
      </w:r>
      <w:r>
        <w:rPr/>
        <w:t>horta.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485" w:val="left" w:leader="none"/>
        </w:tabs>
        <w:spacing w:line="240" w:lineRule="auto" w:before="0" w:after="0"/>
        <w:ind w:left="1484" w:right="0" w:hanging="266"/>
        <w:jc w:val="both"/>
      </w:pPr>
      <w:r>
        <w:rPr/>
        <w:t>- MISSÃO E VISÃO DA</w:t>
      </w:r>
      <w:r>
        <w:rPr>
          <w:spacing w:val="-2"/>
        </w:rPr>
        <w:t> </w:t>
      </w:r>
      <w:r>
        <w:rPr/>
        <w:t>ESCOLA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8" w:lineRule="auto"/>
        <w:ind w:left="1219" w:right="739"/>
        <w:jc w:val="both"/>
      </w:pPr>
      <w:r>
        <w:rPr>
          <w:b/>
        </w:rPr>
        <w:t>Missão: </w:t>
      </w:r>
      <w:r>
        <w:rPr/>
        <w:t>Assegurar a melhoria do ensino, garantido a participação ativa da comunidade escolar e efetivar a formação integral dos alunos para que eles possam agir construtivamente na formação do seu meio.</w:t>
      </w:r>
    </w:p>
    <w:p>
      <w:pPr>
        <w:pStyle w:val="BodyText"/>
        <w:spacing w:line="278" w:lineRule="auto" w:before="230"/>
        <w:ind w:left="1219" w:right="733"/>
        <w:jc w:val="both"/>
      </w:pPr>
      <w:r>
        <w:rPr>
          <w:b/>
        </w:rPr>
        <w:t>Visão: </w:t>
      </w:r>
      <w:r>
        <w:rPr/>
        <w:t>Ser uma educação de referência pela qualidade e inovação em suas propostas e práticas pedagógicas tendo transparência e compromisso com a gestão pública democrática e por ações de educação humanizada formar cidadãos críticos, éticos e conscientes do compromisso com a responsabilidade social e desenvolvimento sustentável.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509" w:val="left" w:leader="none"/>
        </w:tabs>
        <w:spacing w:line="240" w:lineRule="auto" w:before="201" w:after="0"/>
        <w:ind w:left="1508" w:right="0" w:hanging="290"/>
        <w:jc w:val="both"/>
      </w:pPr>
      <w:r>
        <w:rPr/>
        <w:t>- OBJETIVOS, METAS E</w:t>
      </w:r>
      <w:r>
        <w:rPr>
          <w:spacing w:val="2"/>
        </w:rPr>
        <w:t> </w:t>
      </w:r>
      <w:r>
        <w:rPr/>
        <w:t>AÇÕES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219" w:right="729"/>
        <w:jc w:val="both"/>
      </w:pPr>
      <w:r>
        <w:rPr>
          <w:b/>
        </w:rPr>
        <w:t>Objetivos</w:t>
      </w:r>
      <w:r>
        <w:rPr/>
        <w:t>: Garantir a continuidade da educação, inovando e dinamizando o trabalho na escola, contribuindo para a conscientização de todos os envolvidos, modificando e valorizando a prática pedagógica, assim, enriquecendo o processo de ensino aprendizagem, juntamente com a</w:t>
      </w:r>
      <w:r>
        <w:rPr>
          <w:spacing w:val="-3"/>
        </w:rPr>
        <w:t> </w:t>
      </w:r>
      <w:r>
        <w:rPr/>
        <w:t>comunidade.</w:t>
      </w:r>
    </w:p>
    <w:p>
      <w:pPr>
        <w:pStyle w:val="BodyText"/>
        <w:spacing w:before="5"/>
      </w:pPr>
    </w:p>
    <w:p>
      <w:pPr>
        <w:pStyle w:val="Heading1"/>
        <w:jc w:val="left"/>
      </w:pPr>
      <w:r>
        <w:rPr/>
        <w:t>Metas:</w:t>
      </w:r>
    </w:p>
    <w:p>
      <w:pPr>
        <w:pStyle w:val="BodyText"/>
        <w:spacing w:line="276" w:lineRule="auto" w:before="46"/>
        <w:ind w:left="1219" w:right="599"/>
      </w:pPr>
      <w:r>
        <w:rPr/>
        <w:t>Desenvolver atividades que priorizem a Gestão Participativa de todos os segmentos da comunidade escolar nas ações a serem desenvolvidas;</w:t>
      </w:r>
    </w:p>
    <w:p>
      <w:pPr>
        <w:spacing w:after="0" w:line="276" w:lineRule="auto"/>
        <w:sectPr>
          <w:pgSz w:w="11910" w:h="16840"/>
          <w:pgMar w:top="1040" w:bottom="280" w:left="480" w:right="400"/>
        </w:sectPr>
      </w:pPr>
    </w:p>
    <w:p>
      <w:pPr>
        <w:pStyle w:val="BodyText"/>
        <w:spacing w:line="242" w:lineRule="auto" w:before="75"/>
        <w:ind w:left="1219" w:right="742"/>
        <w:jc w:val="both"/>
      </w:pPr>
      <w:r>
        <w:rPr/>
        <w:t>Garantir que a escola cumpra sua função de socialização e construção do conhecimento;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19" w:right="730"/>
        <w:jc w:val="both"/>
      </w:pPr>
      <w:r>
        <w:rPr/>
        <w:t>Propiciar o acesso e permanência do aluno uniformizado na escola através da manutenção do ambiente;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219" w:right="742"/>
        <w:jc w:val="both"/>
      </w:pPr>
      <w:r>
        <w:rPr/>
        <w:t>Procurar realizar um trabalho comprometido com as reais necessidades dos alunos, visando uma aprendizagem para a sua vida;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1219" w:right="738"/>
        <w:jc w:val="both"/>
      </w:pPr>
      <w:r>
        <w:rPr/>
        <w:t>Conscientizar os alunos quanto a preservação do meio ambiente através de um trabalho integrado entre corpo docente e discente;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 w:before="1"/>
        <w:ind w:left="1219" w:right="742"/>
        <w:jc w:val="both"/>
      </w:pPr>
      <w:r>
        <w:rPr/>
        <w:t>Viabilizar aos profissionais da escola, oportunidade de capacitação através de Cursos promovidos pela Secretaria da Educação;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19" w:right="743"/>
        <w:jc w:val="both"/>
      </w:pPr>
      <w:r>
        <w:rPr/>
        <w:t>Melhorar a sala dos professores, criando um ambiente propício para o cumprimento das horas atividades;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1219" w:right="735"/>
        <w:jc w:val="both"/>
      </w:pPr>
      <w:r>
        <w:rPr/>
        <w:t>Reorganizar (espaço físico adequado) à Biblioteca Escolar para torná-la um espaço atraente aos alunos;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6" w:lineRule="auto"/>
        <w:ind w:left="1219" w:right="730"/>
        <w:jc w:val="both"/>
      </w:pPr>
      <w:r>
        <w:rPr/>
        <w:t>Tornar o acompanhamento pedagógico, um espaço de reflexão entre pais, alunos e educadores;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Ação Escolar:</w:t>
      </w:r>
    </w:p>
    <w:p>
      <w:pPr>
        <w:pStyle w:val="BodyText"/>
        <w:spacing w:line="276" w:lineRule="auto" w:before="45"/>
        <w:ind w:left="1219" w:right="743"/>
        <w:jc w:val="both"/>
      </w:pPr>
      <w:r>
        <w:rPr/>
        <w:t>Aquisição de recursos através de promoções para financiar a compra de materiais de consumo e pagamentos de faturas de água e outras</w:t>
      </w:r>
      <w:r>
        <w:rPr>
          <w:spacing w:val="-1"/>
        </w:rPr>
        <w:t> </w:t>
      </w:r>
      <w:r>
        <w:rPr/>
        <w:t>despesas;</w:t>
      </w:r>
    </w:p>
    <w:p>
      <w:pPr>
        <w:pStyle w:val="BodyText"/>
        <w:spacing w:before="7"/>
      </w:pPr>
    </w:p>
    <w:p>
      <w:pPr>
        <w:pStyle w:val="BodyText"/>
        <w:spacing w:line="484" w:lineRule="auto"/>
        <w:ind w:left="1219" w:right="1319"/>
      </w:pPr>
      <w:r>
        <w:rPr/>
        <w:t>Melhorar a sala dos professores, propiciando um ambiente mais aconchegante; Adquirir novos mobiliários para a escola;</w:t>
      </w:r>
    </w:p>
    <w:p>
      <w:pPr>
        <w:pStyle w:val="BodyText"/>
        <w:spacing w:line="275" w:lineRule="exact"/>
        <w:ind w:left="1219"/>
      </w:pPr>
      <w:r>
        <w:rPr/>
        <w:t>Realizar pequenos reparos através de parceria com a comunidade escolar;</w:t>
      </w:r>
    </w:p>
    <w:p>
      <w:pPr>
        <w:pStyle w:val="BodyText"/>
      </w:pPr>
    </w:p>
    <w:p>
      <w:pPr>
        <w:pStyle w:val="BodyText"/>
        <w:spacing w:line="242" w:lineRule="auto"/>
        <w:ind w:left="1219" w:right="742"/>
        <w:jc w:val="both"/>
      </w:pPr>
      <w:r>
        <w:rPr/>
        <w:t>Com o PDDE buscar trazer mais materiais e tecnologias em benefícios dos alunos, sempre em conjunto com a APP;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219" w:right="732"/>
        <w:jc w:val="both"/>
      </w:pPr>
      <w:r>
        <w:rPr/>
        <w:t>Buscar cada vez mais trazer os pais para junto da escola com promoções e atividades que envolvam pais e alunos.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46" w:val="left" w:leader="none"/>
        </w:tabs>
        <w:spacing w:line="240" w:lineRule="auto" w:before="154" w:after="0"/>
        <w:ind w:left="1445" w:right="0" w:hanging="227"/>
        <w:jc w:val="left"/>
      </w:pPr>
      <w:r>
        <w:rPr/>
        <w:t>- AÇÕES</w:t>
      </w:r>
      <w:r>
        <w:rPr>
          <w:spacing w:val="-1"/>
        </w:rPr>
        <w:t> </w:t>
      </w:r>
      <w:r>
        <w:rPr/>
        <w:t>PEDAGÓGICAS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8" w:lineRule="auto"/>
        <w:ind w:left="1219" w:right="739"/>
        <w:jc w:val="both"/>
      </w:pPr>
      <w:r>
        <w:rPr/>
        <w:t>Garantir que a escola cumpra sua função de socialização e construção do conhecimento através da aquisição de livros; da promoção de dias de estudo; de palestras com profissionais e da participação em cursos;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0" w:lineRule="auto"/>
        <w:ind w:left="1219" w:right="739"/>
        <w:jc w:val="both"/>
      </w:pPr>
      <w:r>
        <w:rPr/>
        <w:t>Propiciar o acesso e permanência do aluno na escola através da manutenção do ambiente sempre limpo, com disciplina, horários, exposição de trabalhos, palestras e</w:t>
      </w:r>
    </w:p>
    <w:p>
      <w:pPr>
        <w:spacing w:after="0" w:line="280" w:lineRule="auto"/>
        <w:jc w:val="both"/>
        <w:sectPr>
          <w:pgSz w:w="11910" w:h="16840"/>
          <w:pgMar w:top="1040" w:bottom="280" w:left="480" w:right="400"/>
        </w:sectPr>
      </w:pPr>
    </w:p>
    <w:p>
      <w:pPr>
        <w:pStyle w:val="BodyText"/>
        <w:spacing w:before="70"/>
        <w:ind w:left="1219"/>
      </w:pPr>
      <w:r>
        <w:rPr/>
        <w:t>excursões;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219" w:right="730"/>
        <w:jc w:val="both"/>
      </w:pPr>
      <w:r>
        <w:rPr/>
        <w:t>Procurar realizar um trabalho comprometido com as reais necessidades dos alunos, visando </w:t>
      </w:r>
      <w:r>
        <w:rPr>
          <w:spacing w:val="-3"/>
        </w:rPr>
        <w:t>uma </w:t>
      </w:r>
      <w:r>
        <w:rPr/>
        <w:t>aprendizagem para a sua vida, principalmente consciente da realidade a qual</w:t>
      </w:r>
      <w:r>
        <w:rPr>
          <w:spacing w:val="3"/>
        </w:rPr>
        <w:t> </w:t>
      </w:r>
      <w:r>
        <w:rPr/>
        <w:t>pertencem.</w:t>
      </w:r>
    </w:p>
    <w:p>
      <w:pPr>
        <w:pStyle w:val="BodyText"/>
        <w:spacing w:before="1"/>
      </w:pPr>
    </w:p>
    <w:p>
      <w:pPr>
        <w:pStyle w:val="BodyText"/>
        <w:spacing w:line="278" w:lineRule="auto" w:before="1"/>
        <w:ind w:left="1219" w:right="722"/>
        <w:jc w:val="both"/>
      </w:pPr>
      <w:r>
        <w:rPr/>
        <w:t>Garantir espaço nos dias de estudo para revisão e reestruturação do Projeto Político-Pedagógico da escola (PPP), reflexão coletiva, troca de experiências, elaboração de projetos.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219" w:right="732"/>
        <w:jc w:val="both"/>
      </w:pPr>
      <w:r>
        <w:rPr/>
        <w:t>Conscientizar os alunos quanto à preservação do meio ambiente através de um trabalho integrado entre corpo docente e discente e com empresas parceiras.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509" w:val="left" w:leader="none"/>
        </w:tabs>
        <w:spacing w:line="240" w:lineRule="auto" w:before="158" w:after="0"/>
        <w:ind w:left="1508" w:right="0" w:hanging="290"/>
        <w:jc w:val="both"/>
      </w:pPr>
      <w:r>
        <w:rPr/>
        <w:t>- PLANO DE GESTÃO</w:t>
      </w:r>
      <w:r>
        <w:rPr>
          <w:spacing w:val="-1"/>
        </w:rPr>
        <w:t> </w:t>
      </w:r>
      <w:r>
        <w:rPr/>
        <w:t>FINANCEIRA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76" w:lineRule="auto"/>
        <w:ind w:left="1219" w:right="724"/>
        <w:jc w:val="both"/>
      </w:pPr>
      <w:r>
        <w:rPr/>
        <w:t>Procurar juntamente com a comunidade escolar e Associação de Pais e Professores (APP), captar recursos para a manutenção e alguns pequenos reparos, através de eventos para arrecadação de dinheiro e ou contribuições espontâneas.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219" w:right="727"/>
        <w:jc w:val="both"/>
      </w:pPr>
      <w:r>
        <w:rPr/>
        <w:t>Através do PDDE, a compra de material pedagógico, de consumo e permanente, para melhorar a permanência e aprendizagem dos alunos na escola. Como as verbas são sempre vinculadas ao número de alunos, os recursos que chegam até nós são sempre insuficientes, necessitando de ação em conjunto com a</w:t>
      </w:r>
      <w:r>
        <w:rPr>
          <w:spacing w:val="-23"/>
        </w:rPr>
        <w:t> </w:t>
      </w:r>
      <w:r>
        <w:rPr/>
        <w:t>APP.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76" w:val="left" w:leader="none"/>
        </w:tabs>
        <w:spacing w:line="240" w:lineRule="auto" w:before="0" w:after="0"/>
        <w:ind w:left="1575" w:right="0" w:hanging="357"/>
        <w:jc w:val="both"/>
      </w:pPr>
      <w:r>
        <w:rPr/>
        <w:t>- RESULTADOS</w:t>
      </w:r>
      <w:r>
        <w:rPr>
          <w:spacing w:val="-1"/>
        </w:rPr>
        <w:t> </w:t>
      </w:r>
      <w:r>
        <w:rPr/>
        <w:t>ESPERADOS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8" w:lineRule="auto"/>
        <w:ind w:left="1219" w:right="722"/>
        <w:jc w:val="both"/>
      </w:pPr>
      <w:r>
        <w:rPr/>
        <w:t>Baseando</w:t>
      </w:r>
      <w:r>
        <w:rPr>
          <w:rFonts w:ascii="Trebuchet MS" w:hAnsi="Trebuchet MS"/>
        </w:rPr>
        <w:t>‐</w:t>
      </w:r>
      <w:r>
        <w:rPr/>
        <w:t>se no compromisso com a comunidade escolar, este plano de gestão escolar visa buscar caminhos para a valorização, o bem estar da unidade de ensino, dos profissionais em exercício, bem como o aprimoramento da prática docente, para atuarem de forma efetiva nos processos de ensino</w:t>
      </w:r>
      <w:r>
        <w:rPr>
          <w:rFonts w:ascii="Trebuchet MS" w:hAnsi="Trebuchet MS"/>
        </w:rPr>
        <w:t>‐</w:t>
      </w:r>
      <w:r>
        <w:rPr/>
        <w:t>aprendizagem.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219" w:right="727"/>
        <w:jc w:val="both"/>
      </w:pPr>
      <w:r>
        <w:rPr/>
        <w:t>Mediante cronograma de trabalho de quatro anos, dentro da unidade escolar, espera</w:t>
      </w:r>
      <w:r>
        <w:rPr>
          <w:rFonts w:ascii="Trebuchet MS" w:hAnsi="Trebuchet MS"/>
        </w:rPr>
        <w:t>‐</w:t>
      </w:r>
      <w:r>
        <w:rPr/>
        <w:t>se transformar os anos letivos de 2023 a 2026 em um ambiente colaborativo de convivência coletiva, melhorias em equipamentos e aprimoramento de aprendizagens, tanto para os docentes em exercício, quanto para os alunos.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4581"/>
      </w:pPr>
      <w:r>
        <w:rPr/>
        <w:t>Barra da Prata, Vitor Meireles, 31 de outubro de 2022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left="2452" w:right="1967"/>
        <w:jc w:val="center"/>
      </w:pPr>
      <w:r>
        <w:rPr/>
        <w:pict>
          <v:rect style="position:absolute;margin-left:83.543999pt;margin-top:17.78582pt;width:456.67pt;height:.48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Aurélia Soethe</w:t>
      </w:r>
    </w:p>
    <w:p>
      <w:pPr>
        <w:spacing w:before="0"/>
        <w:ind w:left="2452" w:right="1969" w:firstLine="0"/>
        <w:jc w:val="center"/>
        <w:rPr>
          <w:b/>
          <w:sz w:val="24"/>
        </w:rPr>
      </w:pPr>
      <w:r>
        <w:rPr>
          <w:sz w:val="24"/>
        </w:rPr>
        <w:t>Proponente a Gestora - </w:t>
      </w:r>
      <w:r>
        <w:rPr>
          <w:b/>
          <w:sz w:val="24"/>
        </w:rPr>
        <w:t>EM Barra da Prata</w:t>
      </w:r>
    </w:p>
    <w:sectPr>
      <w:pgSz w:w="11910" w:h="16840"/>
      <w:pgMar w:top="1040" w:bottom="28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349" w:hanging="13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1.%2"/>
      <w:lvlJc w:val="left"/>
      <w:pPr>
        <w:ind w:left="1844" w:hanging="264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"/>
      <w:lvlJc w:val="left"/>
      <w:pPr>
        <w:ind w:left="230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9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2415" w:right="2932"/>
      <w:jc w:val="center"/>
    </w:pPr>
    <w:rPr>
      <w:rFonts w:ascii="Arial" w:hAnsi="Arial" w:eastAsia="Arial" w:cs="Arial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00" w:hanging="36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2022-11-07T20:04:47Z</dcterms:created>
  <dcterms:modified xsi:type="dcterms:W3CDTF">2022-11-07T20:04:47Z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